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B9" w:rsidRPr="00F95B2E" w:rsidRDefault="00D853B9" w:rsidP="00D853B9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 wp14:anchorId="2E0CF79A" wp14:editId="42839262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B9" w:rsidRPr="00F95B2E" w:rsidRDefault="00D853B9" w:rsidP="00D853B9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D853B9" w:rsidRDefault="00D853B9" w:rsidP="00D853B9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D853B9" w:rsidRPr="00F95B2E" w:rsidRDefault="00D853B9" w:rsidP="00D853B9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D853B9" w:rsidRPr="00F95B2E" w:rsidRDefault="00D853B9" w:rsidP="00D853B9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1B63CF">
        <w:rPr>
          <w:rFonts w:ascii="Calibri" w:hAnsi="Calibri" w:cs="Calibri"/>
          <w:b/>
          <w:sz w:val="22"/>
          <w:szCs w:val="22"/>
          <w:lang w:val="sr-Latn-CS"/>
        </w:rPr>
        <w:t>2812/17</w:t>
      </w:r>
    </w:p>
    <w:p w:rsidR="00D853B9" w:rsidRPr="00F95B2E" w:rsidRDefault="00D853B9" w:rsidP="00D853B9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1B63CF" w:rsidRPr="001B63CF">
        <w:rPr>
          <w:rFonts w:ascii="Calibri" w:hAnsi="Calibri" w:cs="Calibri"/>
          <w:b/>
          <w:sz w:val="22"/>
          <w:szCs w:val="22"/>
          <w:lang w:val="sr-Latn-CS"/>
        </w:rPr>
        <w:t>25.05</w:t>
      </w:r>
      <w:r w:rsidRPr="001B63CF">
        <w:rPr>
          <w:rFonts w:ascii="Calibri" w:hAnsi="Calibri" w:cs="Calibri"/>
          <w:b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D853B9" w:rsidRPr="00B93613" w:rsidRDefault="00D853B9" w:rsidP="00D853B9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55731D" w:rsidRDefault="00D853B9" w:rsidP="00D853B9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A73331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 Konzorcijum Berane 2017 (članice Doo“Budim promet“,Berane;Doo“Berkom“,Berane;Doo“Drvoinžinjeringkomerc“,Berane;Doo“Alekcić3D'',BeraneDoo“Firovi“,Berane;</w:t>
      </w:r>
      <w:r w:rsidR="00DF4892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Doo“Agro-ing“,Berane;</w:t>
      </w:r>
      <w:r w:rsidR="00DF4892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Doo“Orah“,Berane;</w:t>
      </w:r>
      <w:r w:rsidR="00DF4892">
        <w:rPr>
          <w:rFonts w:ascii="Calibri" w:hAnsi="Calibri" w:cs="Calibri"/>
          <w:sz w:val="22"/>
          <w:szCs w:val="22"/>
          <w:lang w:val="sr-Latn-CS"/>
        </w:rPr>
        <w:t xml:space="preserve"> DOO“God Kaludra“,Berane; </w:t>
      </w:r>
      <w:r>
        <w:rPr>
          <w:rFonts w:ascii="Calibri" w:hAnsi="Calibri" w:cs="Calibri"/>
          <w:sz w:val="22"/>
          <w:szCs w:val="22"/>
          <w:lang w:val="sr-Latn-CS"/>
        </w:rPr>
        <w:t xml:space="preserve">Doo''Pip'',Berane i </w:t>
      </w:r>
      <w:r w:rsidR="0055731D">
        <w:rPr>
          <w:rFonts w:ascii="Calibri" w:hAnsi="Calibri" w:cs="Calibri"/>
          <w:sz w:val="22"/>
          <w:szCs w:val="22"/>
          <w:lang w:val="sr-Latn-CS"/>
        </w:rPr>
        <w:t>Doo''Ivantrade'',Berane)</w:t>
      </w:r>
      <w:r>
        <w:rPr>
          <w:rFonts w:ascii="Calibri" w:hAnsi="Calibri" w:cs="Calibri"/>
          <w:sz w:val="22"/>
          <w:szCs w:val="22"/>
          <w:lang w:val="sr-Latn-CS"/>
        </w:rPr>
        <w:t>, protiv Odluke</w:t>
      </w:r>
      <w:r w:rsidR="00CC1D84">
        <w:rPr>
          <w:rFonts w:ascii="Calibri" w:hAnsi="Calibri" w:cs="Calibri"/>
          <w:sz w:val="22"/>
          <w:szCs w:val="22"/>
          <w:lang w:val="sr-Latn-CS"/>
        </w:rPr>
        <w:t xml:space="preserve"> tenderske komisije broj:2253/20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</w:p>
    <w:p w:rsidR="00D853B9" w:rsidRPr="0055731D" w:rsidRDefault="00D853B9" w:rsidP="00D853B9">
      <w:pPr>
        <w:tabs>
          <w:tab w:val="left" w:pos="1035"/>
        </w:tabs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55731D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D853B9" w:rsidRPr="00B93613" w:rsidRDefault="00D853B9" w:rsidP="00D853B9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D853B9" w:rsidRPr="00264DCC" w:rsidRDefault="00D853B9" w:rsidP="00D853B9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D853B9" w:rsidRPr="009319C1" w:rsidRDefault="00D853B9" w:rsidP="00D853B9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D853B9" w:rsidRPr="00B93613" w:rsidRDefault="00D853B9" w:rsidP="00587058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AE3F37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 ( članice Doo''Budim promet'',Berane;</w:t>
      </w:r>
      <w:r w:rsidR="004908D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Doo''Berkom'',Berane;</w:t>
      </w:r>
      <w:r w:rsidR="004908D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</w:t>
      </w:r>
      <w:r w:rsidR="00587058">
        <w:rPr>
          <w:rFonts w:ascii="Calibri" w:hAnsi="Calibri" w:cs="Calibri"/>
          <w:sz w:val="22"/>
          <w:szCs w:val="22"/>
          <w:lang w:val="sr-Latn-CS"/>
        </w:rPr>
        <w:t>''Drvoinžinjering komerc'',Berane; Doo''Aleksić3D'',Berane;</w:t>
      </w:r>
      <w:r w:rsidR="00A778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Doo''Firovi'',Berane;</w:t>
      </w:r>
      <w:r w:rsidR="00A778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Doo''Agro-ing'',Berane;</w:t>
      </w:r>
      <w:r w:rsidR="00A778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Doo''Orah'',Berane;</w:t>
      </w:r>
      <w:r w:rsidR="004908DC">
        <w:rPr>
          <w:rFonts w:ascii="Calibri" w:hAnsi="Calibri" w:cs="Calibri"/>
          <w:sz w:val="22"/>
          <w:szCs w:val="22"/>
          <w:lang w:val="sr-Latn-CS"/>
        </w:rPr>
        <w:t xml:space="preserve"> Doo''GodKaludra“,Berane</w:t>
      </w:r>
      <w:r w:rsidR="00587058">
        <w:rPr>
          <w:rFonts w:ascii="Calibri" w:hAnsi="Calibri" w:cs="Calibri"/>
          <w:sz w:val="22"/>
          <w:szCs w:val="22"/>
          <w:lang w:val="sr-Latn-CS"/>
        </w:rPr>
        <w:t>;</w:t>
      </w:r>
      <w:r w:rsidR="00A778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 xml:space="preserve">Doo''Pip'',Berane i Doo''Ivantrade'',Berane, </w:t>
      </w:r>
      <w:r>
        <w:rPr>
          <w:rFonts w:ascii="Calibri" w:hAnsi="Calibri" w:cs="Calibri"/>
          <w:sz w:val="22"/>
          <w:szCs w:val="22"/>
          <w:lang w:val="sr-Latn-CS"/>
        </w:rPr>
        <w:t>protiv Odluke</w:t>
      </w:r>
      <w:r w:rsidR="00CC1D84">
        <w:rPr>
          <w:rFonts w:ascii="Calibri" w:hAnsi="Calibri" w:cs="Calibri"/>
          <w:sz w:val="22"/>
          <w:szCs w:val="22"/>
          <w:lang w:val="sr-Latn-CS"/>
        </w:rPr>
        <w:t xml:space="preserve"> tenderske komisije broj 2253/20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AE3F37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D853B9" w:rsidRPr="00F95B2E" w:rsidRDefault="00D853B9" w:rsidP="00D853B9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D853B9" w:rsidRDefault="00D853B9" w:rsidP="00D853B9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D853B9" w:rsidRDefault="00D853B9" w:rsidP="00587058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D853B9" w:rsidRDefault="00D853B9" w:rsidP="00587058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587058" w:rsidRDefault="00BA4112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lang w:val="sr-Latn-CS"/>
        </w:rPr>
        <w:t>č</w:t>
      </w:r>
      <w:r w:rsidR="00BE2C8F">
        <w:rPr>
          <w:lang w:val="sr-Latn-CS"/>
        </w:rPr>
        <w:t>lanica</w:t>
      </w:r>
      <w:r>
        <w:rPr>
          <w:lang w:val="sr-Latn-CS"/>
        </w:rPr>
        <w:t>:</w:t>
      </w:r>
      <w:r w:rsidR="00AE3F3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07196">
        <w:rPr>
          <w:rFonts w:ascii="Calibri" w:hAnsi="Calibri" w:cs="Calibri"/>
          <w:sz w:val="22"/>
          <w:szCs w:val="22"/>
          <w:lang w:val="sr-Latn-CS"/>
        </w:rPr>
        <w:t>(</w:t>
      </w:r>
      <w:r w:rsidR="00BE2C8F">
        <w:rPr>
          <w:rFonts w:ascii="Calibri" w:hAnsi="Calibri" w:cs="Calibri"/>
          <w:sz w:val="22"/>
          <w:szCs w:val="22"/>
          <w:lang w:val="sr-Latn-CS"/>
        </w:rPr>
        <w:t xml:space="preserve">Doo“Budim </w:t>
      </w:r>
      <w:r w:rsidR="00587058">
        <w:rPr>
          <w:rFonts w:ascii="Calibri" w:hAnsi="Calibri" w:cs="Calibri"/>
          <w:sz w:val="22"/>
          <w:szCs w:val="22"/>
          <w:lang w:val="sr-Latn-CS"/>
        </w:rPr>
        <w:t>promet“,Berane;</w:t>
      </w:r>
      <w:r w:rsidR="005D02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Doo“Berkom“,Berane;</w:t>
      </w:r>
      <w:r w:rsidR="005D02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Doo“Drvoinžinjeringkomerc“,Berane;</w:t>
      </w:r>
      <w:r w:rsidR="005D02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Doo“Alekcić3D'',Berane;Doo“Firovi“,Berane;Doo“Agroing“,Berane;Doo</w:t>
      </w:r>
      <w:r w:rsidR="00354646">
        <w:rPr>
          <w:rFonts w:ascii="Calibri" w:hAnsi="Calibri" w:cs="Calibri"/>
          <w:sz w:val="22"/>
          <w:szCs w:val="22"/>
          <w:lang w:val="sr-Latn-CS"/>
        </w:rPr>
        <w:t>“Orah“,Berane;Doo''God Kaludra“,Berane</w:t>
      </w:r>
      <w:r w:rsidR="00587058">
        <w:rPr>
          <w:rFonts w:ascii="Calibri" w:hAnsi="Calibri" w:cs="Calibri"/>
          <w:sz w:val="22"/>
          <w:szCs w:val="22"/>
          <w:lang w:val="sr-Latn-CS"/>
        </w:rPr>
        <w:t xml:space="preserve">;Doo''Pip'',Berane i Doo''Ivantrade'',Berane), </w:t>
      </w:r>
      <w:r w:rsidR="00D853B9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="00BB141A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 w:rsidR="00D853B9">
        <w:rPr>
          <w:rFonts w:ascii="Calibri" w:hAnsi="Calibri" w:cs="Calibri"/>
          <w:sz w:val="22"/>
          <w:szCs w:val="22"/>
          <w:lang w:val="sr-Latn-CS"/>
        </w:rPr>
        <w:t>avnog poziva</w:t>
      </w:r>
      <w:r w:rsidR="001B2BBE">
        <w:rPr>
          <w:rFonts w:ascii="Calibri" w:hAnsi="Calibri" w:cs="Calibri"/>
          <w:sz w:val="22"/>
          <w:szCs w:val="22"/>
          <w:lang w:val="sr-Latn-CS"/>
        </w:rPr>
        <w:t>.</w:t>
      </w:r>
      <w:r w:rsidR="00BB14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N</w:t>
      </w:r>
      <w:r w:rsidR="00587058" w:rsidRPr="00FC5A62">
        <w:rPr>
          <w:rFonts w:ascii="Calibri" w:hAnsi="Calibri" w:cs="Calibri"/>
          <w:sz w:val="22"/>
          <w:szCs w:val="22"/>
          <w:lang w:val="sr-Latn-CS"/>
        </w:rPr>
        <w:t>eprihvatljivost ponude Konzorcijum Berane 2017 se ogleda u tome što u sporazumu o formiranju konzorcijuma nije određen nosilac ponude konzorcijuma, prema kome bi se cijenila okolnost da li svaka članica konzor</w:t>
      </w:r>
      <w:r w:rsidR="00AE3F37">
        <w:rPr>
          <w:rFonts w:ascii="Calibri" w:hAnsi="Calibri" w:cs="Calibri"/>
          <w:sz w:val="22"/>
          <w:szCs w:val="22"/>
          <w:lang w:val="sr-Latn-CS"/>
        </w:rPr>
        <w:t>cijuma ispunjava sve uslove iz J</w:t>
      </w:r>
      <w:r w:rsidR="00587058" w:rsidRPr="00FC5A62">
        <w:rPr>
          <w:rFonts w:ascii="Calibri" w:hAnsi="Calibri" w:cs="Calibri"/>
          <w:sz w:val="22"/>
          <w:szCs w:val="22"/>
          <w:lang w:val="sr-Latn-CS"/>
        </w:rPr>
        <w:t>avnog poziva kao nosilac ponude, čime ni</w:t>
      </w:r>
      <w:r w:rsidR="00527B27">
        <w:rPr>
          <w:rFonts w:ascii="Calibri" w:hAnsi="Calibri" w:cs="Calibri"/>
          <w:sz w:val="22"/>
          <w:szCs w:val="22"/>
          <w:lang w:val="sr-Latn-CS"/>
        </w:rPr>
        <w:t>su ispunjeni uslovi iz tačke 3 J</w:t>
      </w:r>
      <w:r w:rsidR="00587058" w:rsidRPr="00FC5A62">
        <w:rPr>
          <w:rFonts w:ascii="Calibri" w:hAnsi="Calibri" w:cs="Calibri"/>
          <w:sz w:val="22"/>
          <w:szCs w:val="22"/>
          <w:lang w:val="sr-Latn-CS"/>
        </w:rPr>
        <w:t xml:space="preserve">avnog poziva kojim je definisano koje uslove mora ispuniti konzorcijum i članovi konzorcijuma u </w:t>
      </w:r>
      <w:r w:rsidR="00AE3F37">
        <w:rPr>
          <w:rFonts w:ascii="Calibri" w:hAnsi="Calibri" w:cs="Calibri"/>
          <w:sz w:val="22"/>
          <w:szCs w:val="22"/>
          <w:lang w:val="sr-Latn-CS"/>
        </w:rPr>
        <w:t>pogledu ispunjavanja uslova iz J</w:t>
      </w:r>
      <w:r w:rsidR="00587058" w:rsidRPr="00FC5A62">
        <w:rPr>
          <w:rFonts w:ascii="Calibri" w:hAnsi="Calibri" w:cs="Calibri"/>
          <w:sz w:val="22"/>
          <w:szCs w:val="22"/>
          <w:lang w:val="sr-Latn-CS"/>
        </w:rPr>
        <w:t xml:space="preserve">avnog poziva. </w:t>
      </w:r>
      <w:r w:rsidR="00587058">
        <w:rPr>
          <w:rFonts w:ascii="Calibri" w:hAnsi="Calibri" w:cs="Calibri"/>
          <w:sz w:val="22"/>
          <w:szCs w:val="22"/>
          <w:lang w:val="sr-Latn-CS"/>
        </w:rPr>
        <w:t>Odnosno d</w:t>
      </w:r>
      <w:r w:rsidR="00272310">
        <w:rPr>
          <w:rFonts w:ascii="Calibri" w:hAnsi="Calibri" w:cs="Calibri"/>
          <w:sz w:val="22"/>
          <w:szCs w:val="22"/>
          <w:lang w:val="sr-Latn-CS"/>
        </w:rPr>
        <w:t>a</w:t>
      </w:r>
      <w:r w:rsidR="00AE3F3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72310">
        <w:rPr>
          <w:rFonts w:ascii="Calibri" w:hAnsi="Calibri" w:cs="Calibri"/>
          <w:sz w:val="22"/>
          <w:szCs w:val="22"/>
          <w:lang w:val="sr-Latn-CS"/>
        </w:rPr>
        <w:t>ponuđač može nastupiti samostalno ili kao član konzorcijuma, gdje svaki član konzorcijuma mora ispunjavati sve uslove iz javnog poziva kao i nosilac ponude. Ovdje to nije slučaj i zato je postup</w:t>
      </w:r>
      <w:r w:rsidR="00BE2C8F">
        <w:rPr>
          <w:rFonts w:ascii="Calibri" w:hAnsi="Calibri" w:cs="Calibri"/>
          <w:sz w:val="22"/>
          <w:szCs w:val="22"/>
          <w:lang w:val="sr-Latn-CS"/>
        </w:rPr>
        <w:t>ljeno kao u pobijanoj odluci.  I</w:t>
      </w:r>
      <w:r w:rsidR="00587058" w:rsidRPr="00587058">
        <w:rPr>
          <w:rFonts w:ascii="Calibri" w:hAnsi="Calibri" w:cs="Calibri"/>
          <w:sz w:val="22"/>
          <w:szCs w:val="22"/>
          <w:lang w:val="sr-Latn-CS"/>
        </w:rPr>
        <w:t>sti konzorcijum kao ponuđač nije priložio</w:t>
      </w:r>
      <w:r w:rsidR="00587058" w:rsidRPr="00587058">
        <w:rPr>
          <w:rFonts w:ascii="Calibri" w:hAnsi="Calibri" w:cs="Calibri"/>
          <w:sz w:val="22"/>
          <w:szCs w:val="22"/>
        </w:rPr>
        <w:t xml:space="preserve"> –</w:t>
      </w:r>
      <w:r w:rsidR="00587058" w:rsidRPr="00587058">
        <w:rPr>
          <w:rFonts w:ascii="Calibri" w:hAnsi="Calibri" w:cs="Calibri"/>
          <w:sz w:val="22"/>
          <w:szCs w:val="22"/>
          <w:lang w:val="sr-Latn-CS"/>
        </w:rPr>
        <w:t>nijesu dostavili potvrde o plaćenim pore</w:t>
      </w:r>
      <w:r w:rsidR="00AE3F37">
        <w:rPr>
          <w:rFonts w:ascii="Calibri" w:hAnsi="Calibri" w:cs="Calibri"/>
          <w:sz w:val="22"/>
          <w:szCs w:val="22"/>
          <w:lang w:val="sr-Latn-CS"/>
        </w:rPr>
        <w:t>zima i doprinosima u skladu sa J</w:t>
      </w:r>
      <w:r w:rsidR="00587058" w:rsidRPr="00587058">
        <w:rPr>
          <w:rFonts w:ascii="Calibri" w:hAnsi="Calibri" w:cs="Calibri"/>
          <w:sz w:val="22"/>
          <w:szCs w:val="22"/>
          <w:lang w:val="sr-Latn-CS"/>
        </w:rPr>
        <w:t>avnim pozivom, t.j. u roku od 90 dana prije dana javnog otvaranja ponuda. Ovo predstavlja eliminatorni</w:t>
      </w:r>
      <w:r w:rsidR="00272310">
        <w:rPr>
          <w:rFonts w:ascii="Calibri" w:hAnsi="Calibri" w:cs="Calibri"/>
          <w:sz w:val="22"/>
          <w:szCs w:val="22"/>
          <w:lang w:val="sr-Latn-CS"/>
        </w:rPr>
        <w:t xml:space="preserve"> uslov za odbijanje ponude kao n</w:t>
      </w:r>
      <w:r w:rsidR="00AE3F37">
        <w:rPr>
          <w:rFonts w:ascii="Calibri" w:hAnsi="Calibri" w:cs="Calibri"/>
          <w:sz w:val="22"/>
          <w:szCs w:val="22"/>
          <w:lang w:val="sr-Latn-CS"/>
        </w:rPr>
        <w:t xml:space="preserve">eprihvatljive </w:t>
      </w:r>
      <w:r w:rsidR="00AE3F37">
        <w:rPr>
          <w:rFonts w:ascii="Calibri" w:hAnsi="Calibri" w:cs="Calibri"/>
          <w:sz w:val="22"/>
          <w:szCs w:val="22"/>
          <w:lang w:val="sr-Latn-CS"/>
        </w:rPr>
        <w:lastRenderedPageBreak/>
        <w:t>iz tačke 4.1. J</w:t>
      </w:r>
      <w:r w:rsidR="00587058" w:rsidRPr="00587058">
        <w:rPr>
          <w:rFonts w:ascii="Calibri" w:hAnsi="Calibri" w:cs="Calibri"/>
          <w:sz w:val="22"/>
          <w:szCs w:val="22"/>
          <w:lang w:val="sr-Latn-CS"/>
        </w:rPr>
        <w:t>avnog poziva.</w:t>
      </w:r>
      <w:r w:rsidR="00272310">
        <w:rPr>
          <w:rFonts w:ascii="Calibri" w:hAnsi="Calibri" w:cs="Calibri"/>
          <w:sz w:val="22"/>
          <w:szCs w:val="22"/>
          <w:lang w:val="sr-Latn-CS"/>
        </w:rPr>
        <w:t xml:space="preserve"> Osim gore navedenog konzorcijum nij</w:t>
      </w:r>
      <w:r w:rsidR="00FF7166">
        <w:rPr>
          <w:rFonts w:ascii="Calibri" w:hAnsi="Calibri" w:cs="Calibri"/>
          <w:sz w:val="22"/>
          <w:szCs w:val="22"/>
          <w:lang w:val="sr-Latn-CS"/>
        </w:rPr>
        <w:t xml:space="preserve">e  dostavio </w:t>
      </w:r>
      <w:r w:rsidR="00272310">
        <w:rPr>
          <w:rFonts w:ascii="Calibri" w:hAnsi="Calibri" w:cs="Calibri"/>
          <w:sz w:val="22"/>
          <w:szCs w:val="22"/>
          <w:lang w:val="sr-Latn-CS"/>
        </w:rPr>
        <w:t xml:space="preserve"> posjedovni list  </w:t>
      </w:r>
      <w:r w:rsidR="00272310" w:rsidRPr="005268EA">
        <w:rPr>
          <w:rFonts w:ascii="Calibri" w:hAnsi="Calibri" w:cs="Calibri"/>
          <w:sz w:val="22"/>
          <w:szCs w:val="22"/>
          <w:lang w:val="sr-Latn-CS"/>
        </w:rPr>
        <w:t>odnosno nije doostavio dokaz o vlasništvu poslovnog prostora-pogonaza primarnu preradu drveta; za polufinalnu i finalnu preradu drveta, osnovnih sredstava, opreme i mašina za primarnu proizvodnju drveta, osnovnih sredstava-opreme i mašina za polufinalnu i finalnu preradu</w:t>
      </w:r>
      <w:r w:rsidR="00272310" w:rsidRPr="00386A0B">
        <w:rPr>
          <w:rFonts w:ascii="Calibri" w:hAnsi="Calibri" w:cs="Calibri"/>
          <w:sz w:val="22"/>
          <w:szCs w:val="22"/>
          <w:lang w:val="sr-Latn-CS"/>
        </w:rPr>
        <w:t>drveta, list nepokretnosti. Samim tim smatra se</w:t>
      </w:r>
      <w:r w:rsidR="00272310" w:rsidRPr="005268EA">
        <w:rPr>
          <w:rFonts w:ascii="Calibri" w:hAnsi="Calibri" w:cs="Calibri"/>
          <w:sz w:val="22"/>
          <w:szCs w:val="22"/>
          <w:lang w:val="sr-Latn-CS"/>
        </w:rPr>
        <w:t>ne</w:t>
      </w:r>
      <w:r w:rsidR="00F85294">
        <w:rPr>
          <w:rFonts w:ascii="Calibri" w:hAnsi="Calibri" w:cs="Calibri"/>
          <w:sz w:val="22"/>
          <w:szCs w:val="22"/>
          <w:lang w:val="sr-Latn-CS"/>
        </w:rPr>
        <w:t xml:space="preserve"> odgovara uslovima predviđenim J</w:t>
      </w:r>
      <w:r w:rsidR="00272310" w:rsidRPr="005268EA">
        <w:rPr>
          <w:rFonts w:ascii="Calibri" w:hAnsi="Calibri" w:cs="Calibri"/>
          <w:sz w:val="22"/>
          <w:szCs w:val="22"/>
          <w:lang w:val="sr-Latn-CS"/>
        </w:rPr>
        <w:t>avnim pozivom i tenderskom dokumentacijom</w:t>
      </w:r>
      <w:r w:rsidR="00FF7166">
        <w:rPr>
          <w:rFonts w:ascii="Calibri" w:hAnsi="Calibri" w:cs="Calibri"/>
          <w:sz w:val="22"/>
          <w:szCs w:val="22"/>
          <w:lang w:val="sr-Latn-CS"/>
        </w:rPr>
        <w:t>.</w:t>
      </w:r>
      <w:r w:rsidR="00BE2C8F">
        <w:rPr>
          <w:rFonts w:ascii="Calibri" w:hAnsi="Calibri" w:cs="Calibri"/>
          <w:sz w:val="22"/>
          <w:szCs w:val="22"/>
          <w:lang w:val="sr-Latn-CS"/>
        </w:rPr>
        <w:t xml:space="preserve"> Član Konzorcijuma Berane 2017, Doo Agro-ing, Berane nije registrovan za obavljanje djelatnosti iz oblasti šumarstva i drvoprerade.</w:t>
      </w:r>
    </w:p>
    <w:p w:rsidR="008010E1" w:rsidRDefault="008010E1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F7166" w:rsidRDefault="00FF7166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BE2C8F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BE2C8F">
        <w:rPr>
          <w:rFonts w:ascii="Calibri" w:hAnsi="Calibri" w:cs="Calibri"/>
          <w:b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1B63CF">
        <w:rPr>
          <w:rFonts w:ascii="Calibri" w:hAnsi="Calibri" w:cs="Calibri"/>
          <w:sz w:val="22"/>
          <w:szCs w:val="22"/>
          <w:lang w:val="sr-Latn-CS"/>
        </w:rPr>
        <w:t>ca,Konzorcijum Berane 2017(članiceDoo“Budim</w:t>
      </w:r>
      <w:r>
        <w:rPr>
          <w:rFonts w:ascii="Calibri" w:hAnsi="Calibri" w:cs="Calibri"/>
          <w:sz w:val="22"/>
          <w:szCs w:val="22"/>
          <w:lang w:val="sr-Latn-CS"/>
        </w:rPr>
        <w:t>promet“,Berane;Doo“Berkom“,Berane;Doo“Drvoinžinjeringkomerc“,Berane;Doo“Alekcić3D'',Berane;Doo“Firovi“,Berane;</w:t>
      </w:r>
      <w:r w:rsidR="00EB554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Doo“Agroing“,Berane;</w:t>
      </w:r>
      <w:r w:rsidR="00EB554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Doo“Orah“,Berane;</w:t>
      </w:r>
      <w:r w:rsidR="001A520B">
        <w:rPr>
          <w:rFonts w:ascii="Calibri" w:hAnsi="Calibri" w:cs="Calibri"/>
          <w:sz w:val="22"/>
          <w:szCs w:val="22"/>
          <w:lang w:val="sr-Latn-CS"/>
        </w:rPr>
        <w:t xml:space="preserve"> Doo“God Kaludra“,</w:t>
      </w:r>
      <w:r w:rsidR="00EB554F">
        <w:rPr>
          <w:rFonts w:ascii="Calibri" w:hAnsi="Calibri" w:cs="Calibri"/>
          <w:sz w:val="22"/>
          <w:szCs w:val="22"/>
          <w:lang w:val="sr-Latn-CS"/>
        </w:rPr>
        <w:t>Berane</w:t>
      </w:r>
      <w:r>
        <w:rPr>
          <w:rFonts w:ascii="Calibri" w:hAnsi="Calibri" w:cs="Calibri"/>
          <w:sz w:val="22"/>
          <w:szCs w:val="22"/>
          <w:lang w:val="sr-Latn-CS"/>
        </w:rPr>
        <w:t>;</w:t>
      </w:r>
      <w:r w:rsidR="00EB554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Doo''Pip'',Berane i Doo''Ivantrade'',Be</w:t>
      </w:r>
      <w:r w:rsidR="00BE2C8F">
        <w:rPr>
          <w:rFonts w:ascii="Calibri" w:hAnsi="Calibri" w:cs="Calibri"/>
          <w:sz w:val="22"/>
          <w:szCs w:val="22"/>
          <w:lang w:val="sr-Latn-CS"/>
        </w:rPr>
        <w:t>rane), ne navodeći zakonom određ</w:t>
      </w:r>
      <w:r>
        <w:rPr>
          <w:rFonts w:ascii="Calibri" w:hAnsi="Calibri" w:cs="Calibri"/>
          <w:sz w:val="22"/>
          <w:szCs w:val="22"/>
          <w:lang w:val="sr-Latn-CS"/>
        </w:rPr>
        <w:t>ene razloge. Ističu da su ''nezadovoljni'', odlukom prvostepene komisije, da su odredili nosoca konzorcijuma a to je ''Budim promet''DOO Ber</w:t>
      </w:r>
      <w:r w:rsidR="00BE2C8F">
        <w:rPr>
          <w:rFonts w:ascii="Calibri" w:hAnsi="Calibri" w:cs="Calibri"/>
          <w:sz w:val="22"/>
          <w:szCs w:val="22"/>
          <w:lang w:val="sr-Latn-CS"/>
        </w:rPr>
        <w:t>ane, što se može vidjeti po nji</w:t>
      </w:r>
      <w:r>
        <w:rPr>
          <w:rFonts w:ascii="Calibri" w:hAnsi="Calibri" w:cs="Calibri"/>
          <w:sz w:val="22"/>
          <w:szCs w:val="22"/>
          <w:lang w:val="sr-Latn-CS"/>
        </w:rPr>
        <w:t>ma i izizdate bankarske garancije</w:t>
      </w:r>
      <w:r w:rsidR="00BE2C8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izdate na isto privredno društvo. Ističu i da nijesu tačni navodi da nijesu dostavili gore pomenutu potvrdu da su izmirili poreske i druge obaveze kao i da su dostavili tražene podatke o vasništvu primarne, polufinane i finalne prerade drveta jer se po nijima radi o pogonima kod njhovih kuća a i dostavili su Rješenje koje izdaje opština Berane, Sekretarijat za privredu i finansije o vlasništvu objekata, ispunjenosti uslova za obavljanje poslova drvoprerade, ispunje</w:t>
      </w:r>
      <w:r w:rsidR="00201157">
        <w:rPr>
          <w:rFonts w:ascii="Calibri" w:hAnsi="Calibri" w:cs="Calibri"/>
          <w:sz w:val="22"/>
          <w:szCs w:val="22"/>
          <w:lang w:val="sr-Latn-CS"/>
        </w:rPr>
        <w:t>nosti tehničkih uslova, uređaja i opreme, zaštite na radu i unapređenja čovjekove sredine, kao i drugih propisanih uslova. Ističi da su dost</w:t>
      </w:r>
      <w:r w:rsidR="00F85294">
        <w:rPr>
          <w:rFonts w:ascii="Calibri" w:hAnsi="Calibri" w:cs="Calibri"/>
          <w:sz w:val="22"/>
          <w:szCs w:val="22"/>
          <w:lang w:val="sr-Latn-CS"/>
        </w:rPr>
        <w:t>avili i drugu dokumentaciju po J</w:t>
      </w:r>
      <w:r w:rsidR="00201157">
        <w:rPr>
          <w:rFonts w:ascii="Calibri" w:hAnsi="Calibri" w:cs="Calibri"/>
          <w:sz w:val="22"/>
          <w:szCs w:val="22"/>
          <w:lang w:val="sr-Latn-CS"/>
        </w:rPr>
        <w:t>avnom pozivu.</w:t>
      </w:r>
      <w:r w:rsidR="008010E1">
        <w:rPr>
          <w:rFonts w:ascii="Calibri" w:hAnsi="Calibri" w:cs="Calibri"/>
          <w:sz w:val="22"/>
          <w:szCs w:val="22"/>
          <w:lang w:val="sr-Latn-CS"/>
        </w:rPr>
        <w:t xml:space="preserve"> Predlažu da se pobijana odluka ukine i da se ''ukinu i obustave sve aktivnosti i radnje koja bi ona proizvela ili je već proizvela od dana njenog donošenja pa nadalje''!.'' Da ponovo sagleda(tenderska komisija) svu dostavljenu dokumentaciju i utvrdi rang listu i odluku po istoj u skladu sa zakonom i tenderskom procedurom''.</w:t>
      </w:r>
    </w:p>
    <w:p w:rsidR="00BE2C8F" w:rsidRDefault="00BE2C8F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01157" w:rsidRDefault="00201157" w:rsidP="0020115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01157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201157"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201157">
        <w:rPr>
          <w:rFonts w:ascii="Calibri" w:hAnsi="Calibri" w:cs="Calibri"/>
          <w:b/>
          <w:sz w:val="22"/>
          <w:szCs w:val="22"/>
          <w:lang w:val="sr-Latn-CS"/>
        </w:rPr>
        <w:t xml:space="preserve"> neosnovan </w:t>
      </w:r>
      <w:r w:rsidRPr="00201157"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8010E1" w:rsidRPr="00201157" w:rsidRDefault="008010E1" w:rsidP="0020115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300AE1" w:rsidRDefault="00300AE1" w:rsidP="00300AE1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01157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201157"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201157">
        <w:rPr>
          <w:rFonts w:ascii="Calibri" w:hAnsi="Calibri" w:cs="Calibri"/>
          <w:b/>
          <w:sz w:val="22"/>
          <w:szCs w:val="22"/>
          <w:lang w:val="sr-Latn-CS"/>
        </w:rPr>
        <w:t xml:space="preserve"> neosnovan </w:t>
      </w:r>
      <w:r w:rsidRPr="00201157"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300AE1" w:rsidRPr="00201157" w:rsidRDefault="00300AE1" w:rsidP="00300AE1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01157" w:rsidRDefault="00201157" w:rsidP="00201157">
      <w:pPr>
        <w:jc w:val="both"/>
        <w:rPr>
          <w:rFonts w:ascii="Calibri" w:hAnsi="Calibri" w:cs="Calibri"/>
          <w:sz w:val="22"/>
          <w:szCs w:val="22"/>
          <w:lang w:val="sr-Latn-CS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 xml:space="preserve"> U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sporazumu o formiranju konzorcijuma nije određen nosilac ponude konzorcijuma, prema kome bi se cijenila okolnost da li svaka članica konzor</w:t>
      </w:r>
      <w:r w:rsidR="00200726">
        <w:rPr>
          <w:rFonts w:ascii="Calibri" w:hAnsi="Calibri" w:cs="Calibri"/>
          <w:sz w:val="22"/>
          <w:szCs w:val="22"/>
          <w:lang w:val="sr-Latn-CS"/>
        </w:rPr>
        <w:t>cijuma ispunjava sve uslove iz J</w:t>
      </w:r>
      <w:r w:rsidRPr="00FC5A62">
        <w:rPr>
          <w:rFonts w:ascii="Calibri" w:hAnsi="Calibri" w:cs="Calibri"/>
          <w:sz w:val="22"/>
          <w:szCs w:val="22"/>
          <w:lang w:val="sr-Latn-CS"/>
        </w:rPr>
        <w:t>avnog poziva kao nosilac ponude, čime ni</w:t>
      </w:r>
      <w:r w:rsidR="00D82058">
        <w:rPr>
          <w:rFonts w:ascii="Calibri" w:hAnsi="Calibri" w:cs="Calibri"/>
          <w:sz w:val="22"/>
          <w:szCs w:val="22"/>
          <w:lang w:val="sr-Latn-CS"/>
        </w:rPr>
        <w:t>su ispunjeni uslovi iz tačke 3 J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avnog poziva kojim je definisano koje uslove mora ispuniti konzorcijum i članovi konzorcijuma u </w:t>
      </w:r>
      <w:r w:rsidR="00200726">
        <w:rPr>
          <w:rFonts w:ascii="Calibri" w:hAnsi="Calibri" w:cs="Calibri"/>
          <w:sz w:val="22"/>
          <w:szCs w:val="22"/>
          <w:lang w:val="sr-Latn-CS"/>
        </w:rPr>
        <w:t>pogledu ispunjavanja uslova iz J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avnog poziva. </w:t>
      </w:r>
      <w:r>
        <w:rPr>
          <w:rFonts w:ascii="Calibri" w:hAnsi="Calibri" w:cs="Calibri"/>
          <w:sz w:val="22"/>
          <w:szCs w:val="22"/>
          <w:lang w:val="sr-Latn-CS"/>
        </w:rPr>
        <w:t>Odnosno da</w:t>
      </w:r>
      <w:r w:rsidR="0004014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ponuđač može nastupiti samostalno ili kao član konzorcijuma, gdje svaki član konzorcijuma mora ispunja</w:t>
      </w:r>
      <w:r w:rsidR="00F85294">
        <w:rPr>
          <w:rFonts w:ascii="Calibri" w:hAnsi="Calibri" w:cs="Calibri"/>
          <w:sz w:val="22"/>
          <w:szCs w:val="22"/>
          <w:lang w:val="sr-Latn-CS"/>
        </w:rPr>
        <w:t>vati sve uslove iz J</w:t>
      </w:r>
      <w:r>
        <w:rPr>
          <w:rFonts w:ascii="Calibri" w:hAnsi="Calibri" w:cs="Calibri"/>
          <w:sz w:val="22"/>
          <w:szCs w:val="22"/>
          <w:lang w:val="sr-Latn-CS"/>
        </w:rPr>
        <w:t>avnog poziva kao i nosilac ponude</w:t>
      </w:r>
      <w:r w:rsidRPr="00C951B4">
        <w:rPr>
          <w:rFonts w:ascii="Calibri" w:hAnsi="Calibri" w:cs="Calibri"/>
          <w:sz w:val="22"/>
          <w:szCs w:val="22"/>
          <w:lang w:val="sr-Latn-CS"/>
        </w:rPr>
        <w:t>.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Detaljnim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uvidom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dostavljeni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</w:t>
      </w:r>
      <w:r w:rsidR="00707656" w:rsidRPr="00C9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ugovor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konzorcijumu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Berane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2017'' od 24.03.2017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godine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zaključenog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između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pravnih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lica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>: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Doo’’Budim Promet’’, Berane; Doo“Berkom“,Berane; Doo’’Drvoinžinjering komerc’’, Berane; Doo’’Aleksić 3D’’,Berane; Doo“Firovi“,Berane; Doo“Agro-ing“,Berane; Doo“Orah“,Berane; Doo“God Kaludra“,Berane; Doo“Pip“,Berane i Doo“Ivantrade“,Berane, ni u jednom članu ugovora nije decidno određeno ( kako to žalilac ističe), ko je od nabrojanih pravnih lica određen za </w:t>
      </w:r>
      <w:r w:rsidR="00040143" w:rsidRPr="00C951B4">
        <w:rPr>
          <w:rFonts w:ascii="Calibri" w:hAnsi="Calibri" w:cs="Calibri"/>
          <w:b/>
          <w:sz w:val="22"/>
          <w:szCs w:val="22"/>
          <w:lang w:val="sr-Latn-CS"/>
        </w:rPr>
        <w:t>nosioca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konzorcijuma ’’Berane 2017’’.  Članom 5 </w:t>
      </w:r>
      <w:proofErr w:type="spellStart"/>
      <w:r w:rsidR="00707656" w:rsidRPr="00C951B4">
        <w:rPr>
          <w:rFonts w:ascii="Calibri" w:hAnsi="Calibri" w:cs="Calibri"/>
          <w:sz w:val="22"/>
          <w:szCs w:val="22"/>
        </w:rPr>
        <w:t>U</w:t>
      </w:r>
      <w:r w:rsidR="00040143" w:rsidRPr="00C951B4">
        <w:rPr>
          <w:rFonts w:ascii="Calibri" w:hAnsi="Calibri" w:cs="Calibri"/>
          <w:sz w:val="22"/>
          <w:szCs w:val="22"/>
        </w:rPr>
        <w:t>govora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konzorcijumu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Berane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2017'' 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se jasno navodi da će konzorcijum primati poštu i obavljati administrativne poslove u poslovnim prostorijama </w:t>
      </w:r>
      <w:r w:rsidR="00040143" w:rsidRPr="00C951B4">
        <w:rPr>
          <w:rFonts w:ascii="Calibri" w:hAnsi="Calibri" w:cs="Calibri"/>
          <w:b/>
          <w:sz w:val="22"/>
          <w:szCs w:val="22"/>
          <w:lang w:val="sr-Latn-CS"/>
        </w:rPr>
        <w:t xml:space="preserve">članice  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>’’Budim Promet’’, Berane što je još jedan dokaz da članice konzorcijuma nisu  imenovale nosioca konzorcijuma. Takođe, komisija je izvršila uvid i u Obrazce br.1 – Podaci o ponuđaču koji su popunjeni</w:t>
      </w:r>
      <w:r w:rsidR="00040143" w:rsidRPr="0004014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od strane svih članica konzorcijuma ’’Berane 2017’’, i utvrdila da su sve članice konzorcijuma popunile tražene informacije, te da je i u ovom dokumentu popunjenom od strane doo’’Budim Promet’’, Berane, navedeno da je ista </w:t>
      </w:r>
      <w:r w:rsidR="00040143" w:rsidRPr="00C951B4">
        <w:rPr>
          <w:rFonts w:ascii="Calibri" w:hAnsi="Calibri" w:cs="Calibri"/>
          <w:b/>
          <w:sz w:val="22"/>
          <w:szCs w:val="22"/>
          <w:lang w:val="sr-Latn-CS"/>
        </w:rPr>
        <w:t>članica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konzorcijuma a ne nosilac konzorcijuma kako to žalilac navodi u prigovoru. Tačno je da je bankarska garancija dostavljena na ime članice konzorcijuma 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lastRenderedPageBreak/>
        <w:t>doo’’Budim Promet’’, Berane i da je isto pravno lice otkupilo tendersku dokumentaciju, ali ni ove pravne radnje nemaju uticaja na drugačiju odluku komisije budući da je bankarsku garanciju i otkup tenderske doku</w:t>
      </w:r>
      <w:r w:rsidR="00336836">
        <w:rPr>
          <w:rFonts w:ascii="Calibri" w:hAnsi="Calibri" w:cs="Calibri"/>
          <w:sz w:val="22"/>
          <w:szCs w:val="22"/>
          <w:lang w:val="sr-Latn-CS"/>
        </w:rPr>
        <w:t>mentacije po J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>avnom pozivu moglo biti izvršeno od bilo koje druge članice konzorcijuma, odnosno da se ovim dokumentima i radnjama ne dokazuje nosilac ponude-konzorcijuma već isključivo ugovorom o konzorcijumu kojim je izostala ova odredba</w:t>
      </w:r>
      <w:r w:rsidR="00040143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zato je postupljeno kao u prvostepenoj odluci koja se pobija.</w:t>
      </w:r>
    </w:p>
    <w:p w:rsidR="00201157" w:rsidRPr="001721A8" w:rsidRDefault="00E7335E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951B4">
        <w:rPr>
          <w:rFonts w:ascii="Calibri" w:hAnsi="Calibri" w:cs="Calibri"/>
          <w:sz w:val="22"/>
          <w:szCs w:val="22"/>
          <w:lang w:val="sr-Latn-CS"/>
        </w:rPr>
        <w:t>Detaljnim uvidom u dostavljenu dokumentaciju svake članice konzorcijuma ’’Berane 2017’’, utvrđeno je da iste nisu, kako to žalilac ističe</w:t>
      </w:r>
      <w:r w:rsidR="001721A8" w:rsidRPr="00C951B4">
        <w:rPr>
          <w:rFonts w:ascii="Calibri" w:hAnsi="Calibri" w:cs="Calibri"/>
          <w:sz w:val="22"/>
          <w:szCs w:val="22"/>
          <w:lang w:val="sr-Latn-CS"/>
        </w:rPr>
        <w:t xml:space="preserve"> u žalbi</w:t>
      </w:r>
      <w:r w:rsidRPr="00C951B4">
        <w:rPr>
          <w:rFonts w:ascii="Calibri" w:hAnsi="Calibri" w:cs="Calibri"/>
          <w:sz w:val="22"/>
          <w:szCs w:val="22"/>
          <w:lang w:val="sr-Latn-CS"/>
        </w:rPr>
        <w:t xml:space="preserve">, dostavile Rješenja Poreske uprave o reprogramu poreskog duga već </w:t>
      </w:r>
      <w:r w:rsidRPr="00C951B4">
        <w:rPr>
          <w:rFonts w:ascii="Calibri" w:hAnsi="Calibri" w:cs="Calibri"/>
          <w:b/>
          <w:sz w:val="22"/>
          <w:szCs w:val="22"/>
          <w:lang w:val="sr-Latn-CS"/>
        </w:rPr>
        <w:t xml:space="preserve">Potvrde o prijemu zahtjeva za reprogram poreskog potraživanja </w:t>
      </w:r>
      <w:r w:rsidRPr="00C951B4">
        <w:rPr>
          <w:rFonts w:ascii="Calibri" w:hAnsi="Calibri" w:cs="Calibri"/>
          <w:sz w:val="22"/>
          <w:szCs w:val="22"/>
          <w:lang w:val="sr-Latn-CS"/>
        </w:rPr>
        <w:t xml:space="preserve">( Potvrda o prijemu zahtjeva za reprogram poreskog potraživanja za: doo’’Budim Promet’’, Berane br.03/1-1232/1-17 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>od 14.03.2017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6.698,93 eura i predlog poreskog dužnika da isti otplati u 60 rata; doo’’Berkom’’, Berane br.03/1-1911/1-17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21.03.2017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14.631,21 eura i predlog poreskog dužnika da isti otplati u 60 rata; doo’’Drvoinžinjering’’, Berane br.03/1-1909/1-17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21.03.2017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8.886,74 eura i predlog poreskog dužnika da isti otplati u 60 rata; doo’’Firovi’’, Berane br.03/1-2650/1-17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27.03.2017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10.269,23 eura i predlog poreskog dužnika da isti otplati u 60 rata; doo’’Agro-Ing’’, Berane br.03/1-3080/1-17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28.03.2017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8.646,19 eura i predlog poreskog dužnika da isti otplati u 60 rata; doo’’God Kaludra’’, Berane br.03/1-1910/1-17</w:t>
      </w:r>
      <w:r w:rsidR="006A79A8" w:rsidRPr="00C951B4">
        <w:rPr>
          <w:rFonts w:ascii="Calibri" w:hAnsi="Calibri" w:cs="Calibri"/>
          <w:sz w:val="22"/>
          <w:szCs w:val="22"/>
          <w:lang w:val="sr-Latn-CS"/>
        </w:rPr>
        <w:t xml:space="preserve"> od 21.03.2017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4.758,86 eura i predlog poreskog dužnika da isti otplati u 60 rata; doo’’PIP’’, Berane br.03/1-6169/1-17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31.03.2017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7.797,43 eura i predlog poreskog dužnika da isti otplati u 60 rata; ), kojim se u ime poreskog dužnika konstatuje predlog reprograma poreskog potraživanja, a na osnovu kojeg se, ukoliko Poreska uprava pozitivno riješi dostavljene predloge, donosi Rješenje o reprogramu poreskog</w:t>
      </w:r>
      <w:r w:rsidRPr="001721A8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Pr="00C951B4">
        <w:rPr>
          <w:rFonts w:ascii="Calibri" w:hAnsi="Calibri" w:cs="Calibri"/>
          <w:sz w:val="22"/>
          <w:szCs w:val="22"/>
          <w:lang w:val="sr-Latn-CS"/>
        </w:rPr>
        <w:t>duga</w:t>
      </w:r>
      <w:r w:rsidR="001721A8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>Jasno je da ponuđač-podnosioc prigovora, nije dostavio traženi podatak-dokaz od strane Poreske uprave o izmirenim obavezama po osnovu isplate poreza i doprinosa ili po osnovu koncesionih i drugih nakanada do 90 dana prije javnog otvaranja ponuda u skladu sa propisima Crne Gore. Ponuđač-podnosi</w:t>
      </w:r>
      <w:r w:rsidR="00596595">
        <w:rPr>
          <w:rFonts w:ascii="Calibri" w:hAnsi="Calibri" w:cs="Calibri"/>
          <w:color w:val="000000"/>
          <w:sz w:val="22"/>
          <w:szCs w:val="22"/>
          <w:lang w:val="sr-Latn-CS"/>
        </w:rPr>
        <w:t xml:space="preserve">oc prigovora ističe u prigovoru: 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(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>citiramo:</w:t>
      </w:r>
      <w:r w:rsidR="00596595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>''Sva ova preduzeća su ušl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a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 u Reprogram poreskog duga i dostavljena su </w:t>
      </w:r>
      <w:r w:rsidR="004730D0" w:rsidRPr="004730D0">
        <w:rPr>
          <w:rFonts w:ascii="Calibri" w:hAnsi="Calibri" w:cs="Calibri"/>
          <w:b/>
          <w:color w:val="000000"/>
          <w:sz w:val="22"/>
          <w:szCs w:val="22"/>
          <w:lang w:val="sr-Latn-CS"/>
        </w:rPr>
        <w:t>rješenja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 Poreske uprave o reprogramu poreskog duga.'', kraj citata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)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. </w:t>
      </w:r>
      <w:r w:rsidR="000D4FA5">
        <w:rPr>
          <w:rFonts w:ascii="Calibri" w:hAnsi="Calibri" w:cs="Calibri"/>
          <w:color w:val="000000"/>
          <w:sz w:val="22"/>
          <w:szCs w:val="22"/>
          <w:lang w:val="sr-Latn-CS"/>
        </w:rPr>
        <w:t>U produžetku istog pasusa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 xml:space="preserve"> ističu:</w:t>
      </w:r>
      <w:r w:rsidR="00596595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(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>citiramo:''Od strane Poreske uprave su obaviještena</w:t>
      </w:r>
      <w:r w:rsidR="006A79A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(preduzeća iz konzorcijuma), da neće imati nikakvih smetnji prilikom podnošenja ponuda na tender i da će na osnovu izdatih </w:t>
      </w:r>
      <w:r w:rsidR="004730D0" w:rsidRPr="004730D0">
        <w:rPr>
          <w:rFonts w:ascii="Calibri" w:hAnsi="Calibri" w:cs="Calibri"/>
          <w:b/>
          <w:color w:val="000000"/>
          <w:sz w:val="22"/>
          <w:szCs w:val="22"/>
          <w:lang w:val="sr-Latn-CS"/>
        </w:rPr>
        <w:t>potvrda</w:t>
      </w:r>
      <w:r w:rsidR="004730D0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od Poreske uprave 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o tome da su u Reprogramu poreskog duga, njihove ponude 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>po osnovu ovog kriterijuma biti valjane'', kraj citata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)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>. Dakle i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 xml:space="preserve">z ovih kontradiktornih navoda iz prigovora koje smo citirali 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vidi se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 xml:space="preserve"> jasno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su članice konzorcijuma samo podnijele zahtjeve za reprogram duga i da po istim zahtjevima Poreska uprava nije donijela konačna rješenja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,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koje se jedino mogu smatrati validmim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dokumentom –dokazom za javni poziv,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sa plaćenim učešćem od 10 % poreskog duga. Validnost</w:t>
      </w:r>
      <w:r w:rsidR="00486C1E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dokumentacije koja je podnijeta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radi učešća na javnom pozivu cijeni samo Tenderska komisija i niko drugi.</w:t>
      </w:r>
      <w:r w:rsidR="00FA1C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FA1CC3" w:rsidRPr="00FA680C">
        <w:rPr>
          <w:rFonts w:ascii="Calibri" w:hAnsi="Calibri" w:cs="Calibri"/>
          <w:sz w:val="22"/>
          <w:szCs w:val="22"/>
          <w:lang w:val="sr-Latn-CS"/>
        </w:rPr>
        <w:t>Članica konzorcijuma doo’’Orah’’, Berane, dostavla je Uvjerenje Poreske uprave, Filijala Berane br.03-15-2-2815 od 22.03.2017 godine kojim se konstatuje da su izmirene obaveze po osnovu poreza i doprinosa zaključno sa 31.12.2016 godine a da po osnovu poreza na dodatu vrijednost ovo pravno lice zaključno sa 02/2017 ima obaveze u iznosu od 1.755,47 eura , što nije u skladu sa uslovima iz Javnog poziva kojim je određeno da će se odbiti  kao neprihvatljiva ponuda ponuđača koji ima neizmirene obaveze po osnovu uplate poreza i doprinosa ili po osnovu koncesionih i drugih naknada do 90 dana prije dana javnog otvaranja ponuda, u skladu sa propisima Crne Gore, odnosno propisima države u kojoj ponuđač ima sjedište. Budući da je javno otvaranje ponuda izvršeno 10.04.2017 godine, računajući 90 dana prije dana Javnog otvaranja</w:t>
      </w:r>
      <w:r w:rsidR="00FA1CC3" w:rsidRPr="00FA1CC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FA1CC3" w:rsidRPr="00C951B4">
        <w:rPr>
          <w:rFonts w:ascii="Calibri" w:hAnsi="Calibri" w:cs="Calibri"/>
          <w:sz w:val="22"/>
          <w:szCs w:val="22"/>
          <w:lang w:val="sr-Latn-CS"/>
        </w:rPr>
        <w:t>ponuda odnosno datumski 10.01.2017 godine, ponuđači su bili dužni da dostave dokaz da su izmirili poreze i doprinose na zaposlene i porez na dodatu vrijednost zaključno sa 01/2017 godine.</w:t>
      </w:r>
    </w:p>
    <w:p w:rsidR="005A3807" w:rsidRPr="004730D0" w:rsidRDefault="005A3807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E39E9" w:rsidRDefault="005A3807" w:rsidP="00587058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C5A62">
        <w:rPr>
          <w:rFonts w:ascii="Calibri" w:hAnsi="Calibri" w:cs="Calibri"/>
          <w:sz w:val="22"/>
          <w:szCs w:val="22"/>
          <w:lang w:val="sr-Latn-CS"/>
        </w:rPr>
        <w:t>Članice konzorcijuma kao ponuđači doo’’</w:t>
      </w:r>
      <w:r>
        <w:rPr>
          <w:rFonts w:ascii="Calibri" w:hAnsi="Calibri" w:cs="Calibri"/>
          <w:sz w:val="22"/>
          <w:szCs w:val="22"/>
          <w:lang w:val="sr-Latn-CS"/>
        </w:rPr>
        <w:t>Budim promet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’’,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nije dostavljen posjedovni list ), doo’’</w:t>
      </w:r>
      <w:r>
        <w:rPr>
          <w:rFonts w:ascii="Calibri" w:hAnsi="Calibri" w:cs="Calibri"/>
          <w:sz w:val="22"/>
          <w:szCs w:val="22"/>
          <w:lang w:val="sr-Latn-CS"/>
        </w:rPr>
        <w:t>Berkom</w:t>
      </w:r>
      <w:r w:rsidRPr="00FC5A62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fizičko lice ), doo’’</w:t>
      </w:r>
      <w:r>
        <w:rPr>
          <w:rFonts w:ascii="Calibri" w:hAnsi="Calibri" w:cs="Calibri"/>
          <w:sz w:val="22"/>
          <w:szCs w:val="22"/>
          <w:lang w:val="sr-Latn-CS"/>
        </w:rPr>
        <w:t>Drvoinžinjering komerc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’’, </w:t>
      </w:r>
      <w:r>
        <w:rPr>
          <w:rFonts w:ascii="Calibri" w:hAnsi="Calibri" w:cs="Calibri"/>
          <w:sz w:val="22"/>
          <w:szCs w:val="22"/>
          <w:lang w:val="sr-Latn-CS"/>
        </w:rPr>
        <w:lastRenderedPageBreak/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</w:t>
      </w:r>
      <w:r>
        <w:rPr>
          <w:rFonts w:ascii="Calibri" w:hAnsi="Calibri" w:cs="Calibri"/>
          <w:sz w:val="22"/>
          <w:szCs w:val="22"/>
          <w:lang w:val="sr-Latn-CS"/>
        </w:rPr>
        <w:t>pravno lice bez registrovanog poslovnog objekta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), doo’’</w:t>
      </w:r>
      <w:r>
        <w:rPr>
          <w:rFonts w:ascii="Calibri" w:hAnsi="Calibri" w:cs="Calibri"/>
          <w:sz w:val="22"/>
          <w:szCs w:val="22"/>
          <w:lang w:val="sr-Latn-CS"/>
        </w:rPr>
        <w:t>Aleksić 3D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’’,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fizička lica ), doo''</w:t>
      </w:r>
      <w:r>
        <w:rPr>
          <w:rFonts w:ascii="Calibri" w:hAnsi="Calibri" w:cs="Calibri"/>
          <w:sz w:val="22"/>
          <w:szCs w:val="22"/>
          <w:lang w:val="sr-Latn-CS"/>
        </w:rPr>
        <w:t>Firovi“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fizičko lice ), doo''</w:t>
      </w:r>
      <w:r>
        <w:rPr>
          <w:rFonts w:ascii="Calibri" w:hAnsi="Calibri" w:cs="Calibri"/>
          <w:sz w:val="22"/>
          <w:szCs w:val="22"/>
          <w:lang w:val="sr-Latn-CS"/>
        </w:rPr>
        <w:t>Agro-ing“</w:t>
      </w:r>
      <w:r w:rsidRPr="00FC5A62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fizičko lice ), doo''</w:t>
      </w:r>
      <w:r>
        <w:rPr>
          <w:rFonts w:ascii="Calibri" w:hAnsi="Calibri" w:cs="Calibri"/>
          <w:sz w:val="22"/>
          <w:szCs w:val="22"/>
          <w:lang w:val="sr-Latn-CS"/>
        </w:rPr>
        <w:t>Orah“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fizičko lice ),</w:t>
      </w:r>
      <w:r>
        <w:rPr>
          <w:rFonts w:ascii="Calibri" w:hAnsi="Calibri" w:cs="Calibri"/>
          <w:sz w:val="22"/>
          <w:szCs w:val="22"/>
          <w:lang w:val="sr-Latn-CS"/>
        </w:rPr>
        <w:t>doo“God Kaludra“,Berane (</w:t>
      </w:r>
      <w:r w:rsidRPr="00366FA1">
        <w:rPr>
          <w:rFonts w:ascii="Calibri" w:hAnsi="Calibri" w:cs="Calibri"/>
          <w:sz w:val="22"/>
          <w:szCs w:val="22"/>
          <w:lang w:val="sr-Latn-CS"/>
        </w:rPr>
        <w:t xml:space="preserve">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>doo“Pip“,Berane(nije dostavio posjedovni list),</w:t>
      </w:r>
      <w:r w:rsidRPr="00FC5A62">
        <w:rPr>
          <w:rFonts w:ascii="Calibri" w:hAnsi="Calibri" w:cs="Calibri"/>
          <w:sz w:val="22"/>
          <w:szCs w:val="22"/>
          <w:lang w:val="sr-Latn-CS"/>
        </w:rPr>
        <w:t>ni</w:t>
      </w:r>
      <w:r>
        <w:rPr>
          <w:rFonts w:ascii="Calibri" w:hAnsi="Calibri" w:cs="Calibri"/>
          <w:sz w:val="22"/>
          <w:szCs w:val="22"/>
          <w:lang w:val="sr-Latn-CS"/>
        </w:rPr>
        <w:t>j</w:t>
      </w:r>
      <w:r w:rsidRPr="00FC5A62">
        <w:rPr>
          <w:rFonts w:ascii="Calibri" w:hAnsi="Calibri" w:cs="Calibri"/>
          <w:sz w:val="22"/>
          <w:szCs w:val="22"/>
          <w:lang w:val="sr-Latn-CS"/>
        </w:rPr>
        <w:t>su</w:t>
      </w:r>
      <w:r>
        <w:rPr>
          <w:rFonts w:ascii="Calibri" w:hAnsi="Calibri" w:cs="Calibri"/>
          <w:sz w:val="22"/>
          <w:szCs w:val="22"/>
          <w:lang w:val="sr-Latn-CS"/>
        </w:rPr>
        <w:t xml:space="preserve"> dostavili dokaz o vlasništvu </w:t>
      </w:r>
      <w:r w:rsidRPr="005268EA">
        <w:rPr>
          <w:rFonts w:ascii="Calibri" w:hAnsi="Calibri" w:cs="Calibri"/>
          <w:sz w:val="22"/>
          <w:szCs w:val="22"/>
          <w:lang w:val="sr-Latn-CS"/>
        </w:rPr>
        <w:t>poslovnog prostora-pogonaza primarnu preradu drveta; za polufinalnu i finalnu preradu drveta, osnovnih sredstava, opreme i mašina za primarnu proizvodnju drveta, osnovnih sredstava-opreme i mašina za polufinalnu i finalnu preradu</w:t>
      </w:r>
      <w:r>
        <w:rPr>
          <w:rFonts w:ascii="Calibri" w:hAnsi="Calibri" w:cs="Calibri"/>
          <w:sz w:val="22"/>
          <w:szCs w:val="22"/>
          <w:lang w:val="sr-Latn-CS"/>
        </w:rPr>
        <w:t xml:space="preserve"> drveta, list nepokretnost</w:t>
      </w:r>
      <w:r w:rsidR="00486C1E">
        <w:rPr>
          <w:rFonts w:ascii="Calibri" w:hAnsi="Calibri" w:cs="Calibri"/>
          <w:sz w:val="22"/>
          <w:szCs w:val="22"/>
          <w:lang w:val="sr-Latn-CS"/>
        </w:rPr>
        <w:t xml:space="preserve">i i </w:t>
      </w:r>
      <w:r>
        <w:rPr>
          <w:rFonts w:ascii="Calibri" w:hAnsi="Calibri" w:cs="Calibri"/>
          <w:sz w:val="22"/>
          <w:szCs w:val="22"/>
          <w:lang w:val="sr-Latn-CS"/>
        </w:rPr>
        <w:t xml:space="preserve"> popisni listovi.</w:t>
      </w:r>
      <w:r w:rsidR="00600933">
        <w:rPr>
          <w:rFonts w:ascii="Calibri" w:hAnsi="Calibri" w:cs="Calibri"/>
          <w:sz w:val="22"/>
          <w:szCs w:val="22"/>
          <w:lang w:val="sr-Latn-CS"/>
        </w:rPr>
        <w:t>Pravo učešća na na ovom Javnom pozivu – J</w:t>
      </w:r>
      <w:r w:rsidRPr="0044664A">
        <w:rPr>
          <w:rFonts w:ascii="Calibri" w:hAnsi="Calibri" w:cs="Calibri"/>
          <w:sz w:val="22"/>
          <w:szCs w:val="22"/>
          <w:lang w:val="sr-Latn-CS"/>
        </w:rPr>
        <w:t>avnom tenderu im</w:t>
      </w:r>
      <w:r w:rsidR="00486C1E">
        <w:rPr>
          <w:rFonts w:ascii="Calibri" w:hAnsi="Calibri" w:cs="Calibri"/>
          <w:sz w:val="22"/>
          <w:szCs w:val="22"/>
          <w:lang w:val="sr-Latn-CS"/>
        </w:rPr>
        <w:t>a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ju 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</w:t>
      </w:r>
      <w:r>
        <w:rPr>
          <w:rFonts w:ascii="Calibri" w:hAnsi="Calibri" w:cs="Calibri"/>
          <w:sz w:val="22"/>
          <w:szCs w:val="22"/>
          <w:lang w:val="sr-Latn-CS"/>
        </w:rPr>
        <w:t>–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vlasništvu</w:t>
      </w:r>
      <w:r>
        <w:rPr>
          <w:rFonts w:ascii="Calibri" w:hAnsi="Calibri" w:cs="Calibri"/>
          <w:sz w:val="22"/>
          <w:szCs w:val="22"/>
          <w:lang w:val="sr-Latn-CS"/>
        </w:rPr>
        <w:t>.</w:t>
      </w:r>
      <w:r w:rsidRPr="0044664A">
        <w:rPr>
          <w:rFonts w:ascii="Calibri" w:hAnsi="Calibri" w:cs="Calibri"/>
          <w:sz w:val="22"/>
          <w:szCs w:val="22"/>
          <w:lang w:val="sr-Latn-CS"/>
        </w:rPr>
        <w:t>U Obrascu 2: Pregled ponude pod brojem 8 jasno stoji</w:t>
      </w:r>
      <w:r w:rsidR="00486C1E">
        <w:rPr>
          <w:rFonts w:ascii="Calibri" w:hAnsi="Calibri" w:cs="Calibri"/>
          <w:sz w:val="22"/>
          <w:szCs w:val="22"/>
          <w:lang w:val="sr-Latn-CS"/>
        </w:rPr>
        <w:t>: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86C1E">
        <w:rPr>
          <w:rFonts w:ascii="Calibri" w:hAnsi="Calibri" w:cs="Calibri"/>
          <w:sz w:val="22"/>
          <w:szCs w:val="22"/>
          <w:lang w:val="sr-Latn-CS"/>
        </w:rPr>
        <w:t>(citiramo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: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''Dokaz  o vlasništvu poslovnog prostora-pogona za primarnu preradu drveta; za polufinalnu i finalnu preradu drveta, osnovnih sredstava, opreme i mašina za primarnu proizvodnju drveta, osnovnih sredstava-opreme i mašina za polufinalnu i finalnu preradu drveta, list </w:t>
      </w:r>
      <w:r>
        <w:rPr>
          <w:rFonts w:ascii="Calibri" w:hAnsi="Calibri" w:cs="Calibri"/>
          <w:sz w:val="22"/>
          <w:szCs w:val="22"/>
          <w:lang w:val="sr-Latn-CS"/>
        </w:rPr>
        <w:t>nepokretnosti i popisne liste''</w:t>
      </w:r>
      <w:r w:rsidR="00486C1E">
        <w:rPr>
          <w:rFonts w:ascii="Calibri" w:hAnsi="Calibri" w:cs="Calibri"/>
          <w:sz w:val="22"/>
          <w:szCs w:val="22"/>
          <w:lang w:val="sr-Latn-CS"/>
        </w:rPr>
        <w:t>,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86C1E">
        <w:rPr>
          <w:rFonts w:ascii="Calibri" w:hAnsi="Calibri" w:cs="Calibri"/>
          <w:sz w:val="22"/>
          <w:szCs w:val="22"/>
          <w:lang w:val="sr-Latn-CS"/>
        </w:rPr>
        <w:t>kraj citata)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kao kumulativni uslovi.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Fizičkim li</w:t>
      </w:r>
      <w:r w:rsidR="006A79A8">
        <w:rPr>
          <w:rFonts w:ascii="Calibri" w:hAnsi="Calibri" w:cs="Calibri"/>
          <w:sz w:val="22"/>
          <w:szCs w:val="22"/>
          <w:lang w:val="sr-Latn-CS"/>
        </w:rPr>
        <w:t>cima nije dozvoljeno učešće na J</w:t>
      </w:r>
      <w:r>
        <w:rPr>
          <w:rFonts w:ascii="Calibri" w:hAnsi="Calibri" w:cs="Calibri"/>
          <w:sz w:val="22"/>
          <w:szCs w:val="22"/>
          <w:lang w:val="sr-Latn-CS"/>
        </w:rPr>
        <w:t>avnom pozivu.</w:t>
      </w:r>
      <w:r w:rsidR="004532EB">
        <w:rPr>
          <w:rFonts w:ascii="Calibri" w:hAnsi="Calibri" w:cs="Calibri"/>
          <w:sz w:val="22"/>
          <w:szCs w:val="22"/>
          <w:lang w:val="sr-Latn-CS"/>
        </w:rPr>
        <w:t xml:space="preserve"> Dokumentacija na koju se poziva podnosioc prigovora</w:t>
      </w:r>
      <w:r w:rsidR="00486C1E">
        <w:rPr>
          <w:rFonts w:ascii="Calibri" w:hAnsi="Calibri" w:cs="Calibri"/>
          <w:sz w:val="22"/>
          <w:szCs w:val="22"/>
          <w:lang w:val="sr-Latn-CS"/>
        </w:rPr>
        <w:t>,</w:t>
      </w:r>
      <w:r w:rsidR="004532EB">
        <w:rPr>
          <w:rFonts w:ascii="Calibri" w:hAnsi="Calibri" w:cs="Calibri"/>
          <w:sz w:val="22"/>
          <w:szCs w:val="22"/>
          <w:lang w:val="sr-Latn-CS"/>
        </w:rPr>
        <w:t xml:space="preserve"> izdata od strane drugih organa kao i druga dokumentacija nije dokaz o vlasništvu, jer je to posjedovni list-list nepokretnosti</w:t>
      </w:r>
      <w:r w:rsidR="00486C1E">
        <w:rPr>
          <w:rFonts w:ascii="Calibri" w:hAnsi="Calibri" w:cs="Calibri"/>
          <w:sz w:val="22"/>
          <w:szCs w:val="22"/>
          <w:lang w:val="sr-Latn-CS"/>
        </w:rPr>
        <w:t xml:space="preserve"> izdat od strane Uprave za nepokretnosti Crne Gore 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i u J</w:t>
      </w:r>
      <w:r w:rsidR="004532EB">
        <w:rPr>
          <w:rFonts w:ascii="Calibri" w:hAnsi="Calibri" w:cs="Calibri"/>
          <w:sz w:val="22"/>
          <w:szCs w:val="22"/>
          <w:lang w:val="sr-Latn-CS"/>
        </w:rPr>
        <w:t>avnom pozivu istaknut kumulativni uslov- popisne liste.</w:t>
      </w:r>
    </w:p>
    <w:p w:rsidR="004532EB" w:rsidRDefault="004532EB" w:rsidP="00587058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 okolnost koja je konstatovana u po</w:t>
      </w:r>
      <w:r w:rsidR="006A79A8">
        <w:rPr>
          <w:rFonts w:ascii="Calibri" w:hAnsi="Calibri" w:cs="Calibri"/>
          <w:sz w:val="22"/>
          <w:szCs w:val="22"/>
          <w:lang w:val="sr-Latn-CS"/>
        </w:rPr>
        <w:t>bijanoj prvostepenoj odluci da č</w:t>
      </w:r>
      <w:r>
        <w:rPr>
          <w:rFonts w:ascii="Calibri" w:hAnsi="Calibri" w:cs="Calibri"/>
          <w:sz w:val="22"/>
          <w:szCs w:val="22"/>
          <w:lang w:val="sr-Latn-CS"/>
        </w:rPr>
        <w:t>lanica konzorcijuma Doo“Agro-ing“,Berane  nije registrovana za obavljanje djelatnosti što je suprotno uslovima javnog poziva-tender</w:t>
      </w:r>
      <w:r w:rsidR="00486C1E">
        <w:rPr>
          <w:rFonts w:ascii="Calibri" w:hAnsi="Calibri" w:cs="Calibri"/>
          <w:sz w:val="22"/>
          <w:szCs w:val="22"/>
          <w:lang w:val="sr-Latn-CS"/>
        </w:rPr>
        <w:t>a nije se izjašnjavao podnosilac</w:t>
      </w:r>
      <w:r>
        <w:rPr>
          <w:rFonts w:ascii="Calibri" w:hAnsi="Calibri" w:cs="Calibri"/>
          <w:sz w:val="22"/>
          <w:szCs w:val="22"/>
          <w:lang w:val="sr-Latn-CS"/>
        </w:rPr>
        <w:t xml:space="preserve"> prigovora Konzorcijum Berane 2017, što samo po sebi predstavlja osnov za odbijanje ponude kao neprihvatljive u kom dijelu je i odluka pravosnažna.</w:t>
      </w:r>
      <w:r w:rsidR="00101855">
        <w:rPr>
          <w:rFonts w:ascii="Calibri" w:hAnsi="Calibri" w:cs="Calibri"/>
          <w:sz w:val="22"/>
          <w:szCs w:val="22"/>
          <w:lang w:val="sr-Latn-CS"/>
        </w:rPr>
        <w:t xml:space="preserve"> Jer je Javni poziv otvoren za sva pravna lica koja</w:t>
      </w:r>
      <w:r w:rsidR="002E20EA">
        <w:rPr>
          <w:rFonts w:ascii="Calibri" w:hAnsi="Calibri" w:cs="Calibri"/>
          <w:sz w:val="22"/>
          <w:szCs w:val="22"/>
          <w:lang w:val="sr-Latn-CS"/>
        </w:rPr>
        <w:t xml:space="preserve"> ispunjavaju uslove predvižene J</w:t>
      </w:r>
      <w:r w:rsidR="00101855">
        <w:rPr>
          <w:rFonts w:ascii="Calibri" w:hAnsi="Calibri" w:cs="Calibri"/>
          <w:sz w:val="22"/>
          <w:szCs w:val="22"/>
          <w:lang w:val="sr-Latn-CS"/>
        </w:rPr>
        <w:t>avnim pozivom.Ponuđač mora biti pravno lice registrovano u Centralnom registru Privrednog suda za obavljanje djelatnosti iz oblasti šumarstva i drvoprerade.</w:t>
      </w:r>
    </w:p>
    <w:p w:rsidR="008010E1" w:rsidRDefault="008010E1" w:rsidP="00587058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</w:t>
      </w:r>
      <w:r w:rsidR="00B95EDE">
        <w:rPr>
          <w:rFonts w:ascii="Calibri" w:hAnsi="Calibri" w:cs="Calibri"/>
          <w:sz w:val="22"/>
          <w:szCs w:val="22"/>
          <w:lang w:val="sr-Latn-CS"/>
        </w:rPr>
        <w:t xml:space="preserve">or tužbom kod Uprvnog suda </w:t>
      </w:r>
      <w:r w:rsidRPr="004532EB">
        <w:rPr>
          <w:rFonts w:ascii="Calibri" w:hAnsi="Calibri" w:cs="Calibri"/>
          <w:sz w:val="22"/>
          <w:szCs w:val="22"/>
          <w:lang w:val="sr-Latn-CS"/>
        </w:rPr>
        <w:t>Crne Gore u roku od 30 dana od dana prijema ove odluke.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2B1E17" w:rsidP="004532EB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</w:t>
      </w:r>
      <w:r w:rsidR="004532EB" w:rsidRPr="004532EB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4532EB" w:rsidRPr="004532EB" w:rsidRDefault="004532EB" w:rsidP="004532EB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b/>
          <w:sz w:val="22"/>
          <w:szCs w:val="22"/>
          <w:lang w:val="sr-Latn-CS"/>
        </w:rPr>
        <w:t xml:space="preserve">Dostavljeno:    </w:t>
      </w:r>
      <w:r w:rsidR="002E20EA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</w:t>
      </w:r>
      <w:r w:rsidR="005D4E64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</w:t>
      </w:r>
      <w:r w:rsidR="002E20EA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5D4E64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2E20EA">
        <w:rPr>
          <w:rFonts w:ascii="Calibri" w:hAnsi="Calibri" w:cs="Calibri"/>
          <w:b/>
          <w:sz w:val="22"/>
          <w:szCs w:val="22"/>
          <w:lang w:val="sr-Latn-CS"/>
        </w:rPr>
        <w:t xml:space="preserve">  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 xml:space="preserve">-Podnosicu prigovora,       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2. Zoran Golubović, član         ____________________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  3. Goran Koljenšić, član           ____________________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                         </w:t>
      </w:r>
      <w:r w:rsidR="007E2F90">
        <w:rPr>
          <w:rFonts w:ascii="Calibri" w:hAnsi="Calibri" w:cs="Calibri"/>
          <w:sz w:val="22"/>
          <w:szCs w:val="22"/>
          <w:lang w:val="sr-Latn-CS"/>
        </w:rPr>
        <w:t xml:space="preserve">    4</w:t>
      </w:r>
      <w:r w:rsidRPr="004532EB">
        <w:rPr>
          <w:rFonts w:ascii="Calibri" w:hAnsi="Calibri" w:cs="Calibri"/>
          <w:sz w:val="22"/>
          <w:szCs w:val="22"/>
          <w:lang w:val="sr-Latn-CS"/>
        </w:rPr>
        <w:t>. Milena Terzić, član              ____________________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932F5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                         </w:t>
      </w:r>
      <w:r w:rsidR="00B932F5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5. Pavle Međedović</w:t>
      </w:r>
      <w:r w:rsidR="00D72B4A">
        <w:rPr>
          <w:rFonts w:ascii="Calibri" w:hAnsi="Calibri" w:cs="Calibri"/>
          <w:sz w:val="22"/>
          <w:szCs w:val="22"/>
          <w:lang w:val="sr-Latn-CS"/>
        </w:rPr>
        <w:t xml:space="preserve">, član    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____________________</w:t>
      </w:r>
    </w:p>
    <w:p w:rsidR="004532EB" w:rsidRPr="004532EB" w:rsidRDefault="004532EB" w:rsidP="004532EB">
      <w:pPr>
        <w:rPr>
          <w:lang w:val="sr-Latn-CS"/>
        </w:rPr>
      </w:pPr>
    </w:p>
    <w:sectPr w:rsidR="004532EB" w:rsidRPr="004532EB" w:rsidSect="00E5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927"/>
    <w:multiLevelType w:val="hybridMultilevel"/>
    <w:tmpl w:val="B8948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3B9"/>
    <w:rsid w:val="00040143"/>
    <w:rsid w:val="000D4FA5"/>
    <w:rsid w:val="00101855"/>
    <w:rsid w:val="00147A6B"/>
    <w:rsid w:val="001721A8"/>
    <w:rsid w:val="001A520B"/>
    <w:rsid w:val="001A753F"/>
    <w:rsid w:val="001B2BBE"/>
    <w:rsid w:val="001B63CF"/>
    <w:rsid w:val="001E39E9"/>
    <w:rsid w:val="00200726"/>
    <w:rsid w:val="00201157"/>
    <w:rsid w:val="00212561"/>
    <w:rsid w:val="00272310"/>
    <w:rsid w:val="002B1E17"/>
    <w:rsid w:val="002E20EA"/>
    <w:rsid w:val="00300AE1"/>
    <w:rsid w:val="00323C72"/>
    <w:rsid w:val="00336836"/>
    <w:rsid w:val="00354646"/>
    <w:rsid w:val="004532EB"/>
    <w:rsid w:val="004730D0"/>
    <w:rsid w:val="00486C1E"/>
    <w:rsid w:val="004908DC"/>
    <w:rsid w:val="00527B27"/>
    <w:rsid w:val="0055731D"/>
    <w:rsid w:val="00587058"/>
    <w:rsid w:val="00596595"/>
    <w:rsid w:val="005A3807"/>
    <w:rsid w:val="005D0268"/>
    <w:rsid w:val="005D4E64"/>
    <w:rsid w:val="00600933"/>
    <w:rsid w:val="006A79A8"/>
    <w:rsid w:val="00707656"/>
    <w:rsid w:val="007E2F90"/>
    <w:rsid w:val="008010E1"/>
    <w:rsid w:val="00941BC2"/>
    <w:rsid w:val="00A07196"/>
    <w:rsid w:val="00A32D4B"/>
    <w:rsid w:val="00A73331"/>
    <w:rsid w:val="00A77868"/>
    <w:rsid w:val="00AE3F37"/>
    <w:rsid w:val="00B932F5"/>
    <w:rsid w:val="00B95EDE"/>
    <w:rsid w:val="00BA4112"/>
    <w:rsid w:val="00BB141A"/>
    <w:rsid w:val="00BE2C8F"/>
    <w:rsid w:val="00C951B4"/>
    <w:rsid w:val="00CC1D84"/>
    <w:rsid w:val="00D35DE8"/>
    <w:rsid w:val="00D52F85"/>
    <w:rsid w:val="00D72B4A"/>
    <w:rsid w:val="00D82058"/>
    <w:rsid w:val="00D853B9"/>
    <w:rsid w:val="00DF4892"/>
    <w:rsid w:val="00E024A8"/>
    <w:rsid w:val="00E46BE1"/>
    <w:rsid w:val="00E515E6"/>
    <w:rsid w:val="00E62253"/>
    <w:rsid w:val="00E7335E"/>
    <w:rsid w:val="00EB554F"/>
    <w:rsid w:val="00F85294"/>
    <w:rsid w:val="00FA0A54"/>
    <w:rsid w:val="00FA1CC3"/>
    <w:rsid w:val="00FA680C"/>
    <w:rsid w:val="00FF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D853B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3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D853B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43</cp:revision>
  <cp:lastPrinted>2017-05-25T09:26:00Z</cp:lastPrinted>
  <dcterms:created xsi:type="dcterms:W3CDTF">2017-05-15T08:56:00Z</dcterms:created>
  <dcterms:modified xsi:type="dcterms:W3CDTF">2017-05-26T09:17:00Z</dcterms:modified>
</cp:coreProperties>
</file>