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D" w:rsidRPr="0044664A" w:rsidRDefault="0090365D" w:rsidP="0090365D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90365D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90365D" w:rsidRPr="00F95B2E" w:rsidRDefault="0090365D" w:rsidP="0090365D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B5752">
        <w:rPr>
          <w:rFonts w:ascii="Calibri" w:hAnsi="Calibri" w:cs="Calibri"/>
          <w:b/>
          <w:sz w:val="22"/>
          <w:szCs w:val="22"/>
          <w:lang w:val="sr-Latn-CS"/>
        </w:rPr>
        <w:t>2812/58</w:t>
      </w:r>
    </w:p>
    <w:p w:rsidR="0090365D" w:rsidRPr="00F95B2E" w:rsidRDefault="0090365D" w:rsidP="0090365D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3B5752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B93613" w:rsidRDefault="0090365D" w:rsidP="0090365D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07E86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A10366">
        <w:rPr>
          <w:rFonts w:ascii="Calibri" w:hAnsi="Calibri" w:cs="Calibri"/>
          <w:sz w:val="22"/>
          <w:szCs w:val="22"/>
        </w:rPr>
        <w:t>,</w:t>
      </w:r>
      <w:r w:rsidR="004246ED">
        <w:rPr>
          <w:rFonts w:ascii="Calibri" w:hAnsi="Calibri" w:cs="Calibri"/>
          <w:sz w:val="22"/>
          <w:szCs w:val="22"/>
        </w:rPr>
        <w:t xml:space="preserve"> 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532603">
        <w:rPr>
          <w:rFonts w:ascii="Calibri" w:hAnsi="Calibri" w:cs="Calibri"/>
          <w:sz w:val="22"/>
          <w:szCs w:val="22"/>
          <w:lang w:val="sr-Latn-CS"/>
        </w:rPr>
        <w:t>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promet“,Kolašin)</w:t>
      </w:r>
      <w:r>
        <w:rPr>
          <w:rFonts w:ascii="Calibri" w:hAnsi="Calibri" w:cs="Calibri"/>
          <w:sz w:val="22"/>
          <w:szCs w:val="22"/>
        </w:rPr>
        <w:t xml:space="preserve">   protiv </w:t>
      </w:r>
      <w:r>
        <w:rPr>
          <w:rFonts w:ascii="Calibri" w:hAnsi="Calibri" w:cs="Calibri"/>
          <w:sz w:val="22"/>
          <w:szCs w:val="22"/>
          <w:lang w:val="sr-Latn-CS"/>
        </w:rPr>
        <w:t xml:space="preserve">Odluke tenderske komisije broj:2253/55 od 04.05.2017.godine, </w:t>
      </w:r>
      <w:r w:rsidRPr="00A10366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90365D" w:rsidRPr="00264DCC" w:rsidRDefault="0090365D" w:rsidP="0090365D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90365D" w:rsidRPr="009319C1" w:rsidRDefault="0090365D" w:rsidP="0090365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585FF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 w:rsidR="00532603">
        <w:rPr>
          <w:rFonts w:ascii="Calibri" w:hAnsi="Calibri" w:cs="Calibri"/>
          <w:sz w:val="22"/>
          <w:szCs w:val="22"/>
          <w:lang w:val="sr-Latn-CS"/>
        </w:rPr>
        <w:t>Konzorcijum 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</w:t>
      </w:r>
      <w:r w:rsidR="00532603">
        <w:rPr>
          <w:rFonts w:ascii="Calibri" w:hAnsi="Calibri" w:cs="Calibri"/>
          <w:sz w:val="22"/>
          <w:szCs w:val="22"/>
        </w:rPr>
        <w:t xml:space="preserve">) 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protiv Odluke tenderske komisije broj 2253/55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585FF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 Biotel-Kubura (  članice Doo“Biotel“,Andrijevica i Doo“Kubura promet“,Kolašin), članice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 jer nije d</w:t>
      </w:r>
      <w:r w:rsidRPr="0044664A">
        <w:rPr>
          <w:rFonts w:ascii="Calibri" w:hAnsi="Calibri" w:cs="Calibri"/>
          <w:sz w:val="22"/>
          <w:szCs w:val="22"/>
          <w:lang w:val="sr-Latn-CS"/>
        </w:rPr>
        <w:t>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A10366" w:rsidRPr="0044664A" w:rsidRDefault="00A10366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10366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 ponuđač Konzorcijum Biotel-Kubura (  članice Doo“Biotel“,Andrijevica i Doo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“Kubura promet“,Kolašin</w:t>
      </w:r>
      <w:r w:rsidR="004246ED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Navodi da je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članica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dostavio traženu dokumentacij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u, da </w:t>
      </w:r>
      <w:r>
        <w:rPr>
          <w:rFonts w:ascii="Calibri" w:hAnsi="Calibri" w:cs="Calibri"/>
          <w:sz w:val="22"/>
          <w:szCs w:val="22"/>
          <w:lang w:val="sr-Latn-CS"/>
        </w:rPr>
        <w:t xml:space="preserve">je to tenderska komisija konstatovala u zapisniku gdje 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navedeno da je dos</w:t>
      </w:r>
      <w:r w:rsidR="0076418C">
        <w:rPr>
          <w:rFonts w:ascii="Calibri" w:hAnsi="Calibri" w:cs="Calibri"/>
          <w:sz w:val="22"/>
          <w:szCs w:val="22"/>
          <w:lang w:val="sr-Latn-CS"/>
        </w:rPr>
        <w:t>tavljenja dokumentacija tržena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76418C">
        <w:rPr>
          <w:rFonts w:ascii="Calibri" w:hAnsi="Calibri" w:cs="Calibri"/>
          <w:sz w:val="22"/>
          <w:szCs w:val="22"/>
          <w:lang w:val="sr-Latn-CS"/>
        </w:rPr>
        <w:t xml:space="preserve"> da su ranije bili učesnici po J</w:t>
      </w:r>
      <w:r w:rsidR="00931C0A">
        <w:rPr>
          <w:rFonts w:ascii="Calibri" w:hAnsi="Calibri" w:cs="Calibri"/>
          <w:sz w:val="22"/>
          <w:szCs w:val="22"/>
          <w:lang w:val="sr-Latn-CS"/>
        </w:rPr>
        <w:t>avnim pozivima i da su korisnici drveta u dubećem stanju i da su tada i sada dostavili istu dokumentaciju.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31C0A">
        <w:rPr>
          <w:rFonts w:ascii="Calibri" w:hAnsi="Calibri" w:cs="Calibri"/>
          <w:sz w:val="22"/>
          <w:szCs w:val="22"/>
          <w:lang w:val="sr-Latn-CS"/>
        </w:rPr>
        <w:t>Navodi i druge okolinosti koje nijesu predmet ovog upravnog postupka i n</w:t>
      </w:r>
      <w:r w:rsidR="002B6C4F">
        <w:rPr>
          <w:rFonts w:ascii="Calibri" w:hAnsi="Calibri" w:cs="Calibri"/>
          <w:sz w:val="22"/>
          <w:szCs w:val="22"/>
          <w:lang w:val="sr-Latn-CS"/>
        </w:rPr>
        <w:t>ijesu bitne za rješavanje istog</w:t>
      </w:r>
      <w:r w:rsidR="00931C0A">
        <w:rPr>
          <w:rFonts w:ascii="Calibri" w:hAnsi="Calibri" w:cs="Calibri"/>
          <w:sz w:val="22"/>
          <w:szCs w:val="22"/>
          <w:lang w:val="sr-Latn-CS"/>
        </w:rPr>
        <w:t>. Predlaže da komisija '' revidira'' svoje pobijane odluke tj da ih ukine i da u ponovnom odlučivanju uvaži interese i zahtjeve ponuđača.</w:t>
      </w:r>
    </w:p>
    <w:p w:rsidR="002B6C4F" w:rsidRDefault="002B6C4F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lastRenderedPageBreak/>
        <w:t>Javni poziv je objavljen u dnevni</w:t>
      </w:r>
      <w:r w:rsidR="003B5752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44664A">
        <w:rPr>
          <w:rFonts w:ascii="Calibri" w:hAnsi="Calibri" w:cs="Calibri"/>
          <w:sz w:val="22"/>
          <w:szCs w:val="22"/>
          <w:lang w:val="sr-Latn-CS"/>
        </w:rPr>
        <w:t xml:space="preserve">.2017.god, u kome su dati uslovi za javljanje na tender. U 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tački </w:t>
      </w:r>
      <w:r w:rsidR="00195EBA" w:rsidRPr="004751C4">
        <w:rPr>
          <w:rFonts w:ascii="Calibri" w:hAnsi="Calibri" w:cs="Calibri"/>
          <w:sz w:val="22"/>
          <w:szCs w:val="22"/>
          <w:lang w:val="sr-Latn-CS"/>
        </w:rPr>
        <w:t>3 stav 3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A6EC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</w:t>
      </w:r>
      <w:r w:rsidR="00EA6EC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3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stav 2</w:t>
      </w:r>
      <w:r w:rsidR="00B70682">
        <w:rPr>
          <w:rFonts w:ascii="Calibri" w:hAnsi="Calibri" w:cs="Calibri"/>
          <w:sz w:val="22"/>
          <w:szCs w:val="22"/>
          <w:lang w:val="sr-Latn-CS"/>
        </w:rPr>
        <w:t xml:space="preserve"> Javnog poziva </w:t>
      </w:r>
      <w:r w:rsidRPr="0044664A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A461A" w:rsidRPr="00A24D50" w:rsidRDefault="00D020EC" w:rsidP="001A461A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</w:t>
      </w:r>
      <w:r w:rsidR="00691FC5">
        <w:rPr>
          <w:rFonts w:ascii="Calibri" w:hAnsi="Calibri" w:cs="Calibri"/>
          <w:sz w:val="22"/>
          <w:szCs w:val="22"/>
          <w:lang w:val="sr-Latn-CS"/>
        </w:rPr>
        <w:t xml:space="preserve">šća na na ovom Javnom pozivu –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90365D">
        <w:rPr>
          <w:rFonts w:ascii="Calibri" w:hAnsi="Calibri" w:cs="Calibri"/>
          <w:sz w:val="22"/>
          <w:szCs w:val="22"/>
          <w:lang w:val="sr-Latn-CS"/>
        </w:rPr>
        <w:t>i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popisne liste kao kumulativni uslov i a ne ili. U Obrascu 2: Pregled ponude pod brojem 8 jasno stoji:</w:t>
      </w:r>
      <w:r w:rsidR="008A120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8A120A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avnom pozivu</w:t>
      </w:r>
      <w:r w:rsidR="00691FC5">
        <w:rPr>
          <w:rFonts w:ascii="Calibri" w:hAnsi="Calibri" w:cs="Calibri"/>
          <w:sz w:val="22"/>
          <w:szCs w:val="22"/>
          <w:lang w:val="sr-Latn-CS"/>
        </w:rPr>
        <w:t xml:space="preserve"> -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</w:t>
      </w:r>
      <w:r w:rsidR="0090365D">
        <w:rPr>
          <w:rFonts w:ascii="Calibri" w:hAnsi="Calibri" w:cs="Calibri"/>
          <w:sz w:val="22"/>
          <w:szCs w:val="22"/>
          <w:lang w:val="sr-Latn-CS"/>
        </w:rPr>
        <w:t>nedru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2B6C4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FF6411" w:rsidRPr="004751C4">
        <w:rPr>
          <w:rFonts w:ascii="Calibri" w:hAnsi="Calibri" w:cs="Calibri"/>
          <w:sz w:val="22"/>
          <w:szCs w:val="22"/>
          <w:lang w:val="sr-Latn-CS"/>
        </w:rPr>
        <w:t xml:space="preserve"> ponude članice konzorcijuma doo’’Kubura promet’’, Kolašin utvrđeno je da isti nije dostavio list nepokretnosti kojim bi dokazao vlasništvo nad poslovnim prostorom-pogonom za primarnu, polufinalnu ili finalnu preradu drveta.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>U</w:t>
      </w:r>
      <w:r w:rsidR="00C263DD" w:rsidRPr="004751C4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roku dostavljene bez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90365D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ovog javnog poziva i tenderske dokumentacije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 U njima se upisuju osnovna sredstva</w:t>
      </w:r>
      <w:r w:rsidR="00F265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53A92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E7978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C53A92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1A461A">
        <w:rPr>
          <w:rFonts w:ascii="Calibri" w:hAnsi="Calibri" w:cs="Calibri"/>
          <w:sz w:val="22"/>
          <w:szCs w:val="22"/>
          <w:lang w:val="sr-Latn-CS"/>
        </w:rPr>
        <w:t xml:space="preserve"> Zapisnik sa otvaranja javnih ponuda samo je konstatovao činjenicu o dostavljanju dokumenta gdje se nigdje ne određuje komisija o sadržaju te isprave i formalno-pravnoj ispravnosti.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</w:t>
      </w:r>
      <w:r w:rsidR="00FF6411">
        <w:rPr>
          <w:rFonts w:ascii="Calibri" w:hAnsi="Calibri" w:cs="Calibri"/>
          <w:sz w:val="22"/>
          <w:szCs w:val="22"/>
          <w:lang w:val="sr-Latn-CS"/>
        </w:rPr>
        <w:t>uda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Crne Gore u roku od 30 dana od dana prijema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8D69D0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90365D" w:rsidRPr="0044664A" w:rsidRDefault="0090365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-Uprvi za š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ume,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90365D" w:rsidRPr="0044664A" w:rsidRDefault="00FF6411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8D69D0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sectPr w:rsidR="0090365D" w:rsidRPr="0044664A" w:rsidSect="008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5D"/>
    <w:rsid w:val="00107E86"/>
    <w:rsid w:val="00195EBA"/>
    <w:rsid w:val="001A461A"/>
    <w:rsid w:val="001E39E9"/>
    <w:rsid w:val="00212561"/>
    <w:rsid w:val="00250162"/>
    <w:rsid w:val="002714E9"/>
    <w:rsid w:val="002B6C4F"/>
    <w:rsid w:val="003B5752"/>
    <w:rsid w:val="004246ED"/>
    <w:rsid w:val="0043746E"/>
    <w:rsid w:val="004751C4"/>
    <w:rsid w:val="00532603"/>
    <w:rsid w:val="005461E9"/>
    <w:rsid w:val="00585FF7"/>
    <w:rsid w:val="005E7978"/>
    <w:rsid w:val="00691FC5"/>
    <w:rsid w:val="00733986"/>
    <w:rsid w:val="0076418C"/>
    <w:rsid w:val="00872164"/>
    <w:rsid w:val="008A120A"/>
    <w:rsid w:val="008D69D0"/>
    <w:rsid w:val="0090365D"/>
    <w:rsid w:val="00931C0A"/>
    <w:rsid w:val="00A10366"/>
    <w:rsid w:val="00AB7F9C"/>
    <w:rsid w:val="00B70682"/>
    <w:rsid w:val="00C263DD"/>
    <w:rsid w:val="00C53A92"/>
    <w:rsid w:val="00D020EC"/>
    <w:rsid w:val="00D52F85"/>
    <w:rsid w:val="00D56305"/>
    <w:rsid w:val="00EA6ECD"/>
    <w:rsid w:val="00F265ED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20</cp:revision>
  <cp:lastPrinted>2017-05-25T11:30:00Z</cp:lastPrinted>
  <dcterms:created xsi:type="dcterms:W3CDTF">2017-05-16T05:48:00Z</dcterms:created>
  <dcterms:modified xsi:type="dcterms:W3CDTF">2017-05-25T11:30:00Z</dcterms:modified>
</cp:coreProperties>
</file>